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34B09" w14:textId="77777777" w:rsidR="00F51D2E" w:rsidRPr="000530CB" w:rsidRDefault="00AF04AB" w:rsidP="00AF04AB">
      <w:pPr>
        <w:jc w:val="center"/>
        <w:rPr>
          <w:rFonts w:cs="Arial"/>
          <w:b/>
          <w:u w:val="single"/>
        </w:rPr>
        <w:bidi w:val="0"/>
      </w:pPr>
      <w:r>
        <w:rPr>
          <w:rFonts w:cs="Arial"/>
          <w:lang w:val="ga"/>
          <w:b w:val="1"/>
          <w:bCs w:val="1"/>
          <w:i w:val="0"/>
          <w:iCs w:val="0"/>
          <w:u w:val="single"/>
          <w:vertAlign w:val="baseline"/>
          <w:rtl w:val="0"/>
        </w:rPr>
        <w:t xml:space="preserve">Clásail chaighdeánacha le haghaidh bunreachtanna cuideachta</w:t>
      </w:r>
    </w:p>
    <w:p w14:paraId="46728E0F" w14:textId="77777777" w:rsidR="00AF04AB" w:rsidRPr="000530CB" w:rsidRDefault="00AF04AB" w:rsidP="00AF04AB">
      <w:pPr>
        <w:pStyle w:val="Heading3"/>
        <w:rPr>
          <w:rFonts w:asciiTheme="minorHAnsi" w:hAnsiTheme="minorHAnsi" w:cs="Arial"/>
          <w:sz w:val="22"/>
        </w:rPr>
      </w:pPr>
    </w:p>
    <w:p w14:paraId="33C09D9B" w14:textId="77777777" w:rsidR="00AF04AB" w:rsidRPr="000530CB" w:rsidRDefault="00AF04AB" w:rsidP="00AF04AB">
      <w:pPr>
        <w:rPr>
          <w:rFonts w:cs="Arial"/>
          <w:u w:val="single"/>
        </w:rPr>
        <w:bidi w:val="0"/>
      </w:pPr>
      <w:r>
        <w:rPr>
          <w:rFonts w:cs="Arial"/>
          <w:lang w:val="ga"/>
          <w:b w:val="0"/>
          <w:bCs w:val="0"/>
          <w:i w:val="0"/>
          <w:iCs w:val="0"/>
          <w:u w:val="single"/>
          <w:vertAlign w:val="baseline"/>
          <w:rtl w:val="0"/>
        </w:rPr>
        <w:t xml:space="preserve">Ioncam agus Maoin</w:t>
      </w:r>
    </w:p>
    <w:p w14:paraId="7F6B1A12" w14:textId="77777777" w:rsidR="00693835" w:rsidRPr="000530CB" w:rsidRDefault="00AF04AB" w:rsidP="00AF04AB">
      <w:pPr>
        <w:rPr>
          <w:rFonts w:cs="Arial"/>
        </w:rPr>
        <w:bidi w:val="0"/>
      </w:pPr>
      <w:r>
        <w:rPr>
          <w:rFonts w:cs="Arial"/>
          <w:lang w:val="ga"/>
          <w:b w:val="0"/>
          <w:bCs w:val="0"/>
          <w:i w:val="0"/>
          <w:iCs w:val="0"/>
          <w:u w:val="none"/>
          <w:vertAlign w:val="baseline"/>
          <w:rtl w:val="0"/>
        </w:rPr>
        <w:t xml:space="preserve">Ní úsáidfear ioncam agus maoin na Cuideachta ach amháin chun an príomhchuspóir/na príomhchuspóirí atá leagtha amach sa Bhunreacht seo a chur chun cinn.  Ní íocfar go díreach ná go hindíreach le comhaltaí den Chuideachta, ná ní aistreofar go díreach ná go hindíreach chuig comhaltaí den Chuideachta, aon chuid d’ioncam agus maoin na Cuideachta ar mhodh díbhinne nó bónais nó ar aon bhealach eile ar mhodh brabúis.  </w:t>
      </w:r>
    </w:p>
    <w:p w14:paraId="4AD431C7" w14:textId="77777777" w:rsidR="00AF04AB" w:rsidRPr="000530CB" w:rsidRDefault="00B53FED" w:rsidP="00AF04AB">
      <w:pPr>
        <w:rPr>
          <w:rFonts w:cs="Arial"/>
        </w:rPr>
        <w:bidi w:val="0"/>
      </w:pPr>
      <w:r>
        <w:rPr>
          <w:rFonts w:cs="Arial"/>
          <w:lang w:val="ga"/>
          <w:b w:val="0"/>
          <w:bCs w:val="0"/>
          <w:i w:val="0"/>
          <w:iCs w:val="0"/>
          <w:u w:val="none"/>
          <w:vertAlign w:val="baseline"/>
          <w:rtl w:val="0"/>
        </w:rPr>
        <w:t xml:space="preserve">Ní cheapfar aon Stiúrthóir chuig aon oifig den Chuideachta ar ina leith a íoctar tuarastal nó táillí ná ní bhfaighidh sé nó sí aon luach saothair ná aon sochar eile in airgead nó i luach airgid ón gCuideachta.  Mar sin féin, ní chuirfidh aon ní cosc ar an gCuideachta na nithe seo a leanas a íoc de mheon macánta:</w:t>
      </w:r>
      <w:r>
        <w:rPr>
          <w:rFonts w:cs="Arial"/>
          <w:lang w:val="ga"/>
          <w:b w:val="0"/>
          <w:bCs w:val="0"/>
          <w:i w:val="0"/>
          <w:iCs w:val="0"/>
          <w:u w:val="none"/>
          <w:vertAlign w:val="baseline"/>
          <w:rtl w:val="0"/>
        </w:rPr>
        <w:br w:type="textWrapping"/>
      </w:r>
    </w:p>
    <w:p w14:paraId="49868844" w14:textId="77777777" w:rsidR="00AF04AB" w:rsidRPr="000530CB" w:rsidRDefault="00AF04AB" w:rsidP="00AF04AB">
      <w:pPr>
        <w:numPr>
          <w:ilvl w:val="0"/>
          <w:numId w:val="1"/>
        </w:numPr>
        <w:spacing w:after="120"/>
        <w:ind w:left="714" w:hanging="357"/>
        <w:rPr>
          <w:rFonts w:cs="Arial"/>
          <w:color w:val="0D0D0D" w:themeColor="text1" w:themeTint="F2"/>
        </w:rPr>
        <w:bidi w:val="0"/>
      </w:pPr>
      <w:r>
        <w:rPr>
          <w:rFonts w:cs="Arial"/>
          <w:lang w:val="ga"/>
          <w:b w:val="0"/>
          <w:bCs w:val="0"/>
          <w:i w:val="0"/>
          <w:iCs w:val="0"/>
          <w:u w:val="none"/>
          <w:vertAlign w:val="baseline"/>
          <w:rtl w:val="0"/>
        </w:rPr>
        <w:t xml:space="preserve">luach saothair réasúnach cuí le haon chomhalta nó seirbhíseach den Chuideachta (nach Stiúrthóir é nó í) i leith aon seirbhísí arna soláthar don Chuideachta;</w:t>
      </w:r>
    </w:p>
    <w:p w14:paraId="492684E6" w14:textId="77777777" w:rsidR="00AF04AB" w:rsidRPr="000530CB" w:rsidRDefault="00AF04AB" w:rsidP="00AF04AB">
      <w:pPr>
        <w:numPr>
          <w:ilvl w:val="0"/>
          <w:numId w:val="1"/>
        </w:numPr>
        <w:spacing w:after="120"/>
        <w:ind w:left="714" w:hanging="357"/>
        <w:rPr>
          <w:rFonts w:cs="Arial"/>
        </w:rPr>
        <w:bidi w:val="0"/>
      </w:pPr>
      <w:r>
        <w:rPr>
          <w:rFonts w:cs="Arial"/>
          <w:lang w:val="ga"/>
          <w:b w:val="0"/>
          <w:bCs w:val="0"/>
          <w:i w:val="0"/>
          <w:iCs w:val="0"/>
          <w:u w:val="none"/>
          <w:vertAlign w:val="baseline"/>
          <w:rtl w:val="0"/>
        </w:rPr>
        <w:t xml:space="preserve">ús ar ráta nach mó ná 1% os cionn Ráta Tairgthe Idirbhainc an Euro (Euribor) in aghaidh na bliana ar airgead arna thabhairt ar iasacht ag Stiúrthóirí nó ag comhaltaí eile den Chuideachta don Chuideachta;</w:t>
      </w:r>
    </w:p>
    <w:p w14:paraId="65C5507B" w14:textId="77777777" w:rsidR="00AF04AB" w:rsidRPr="000530CB" w:rsidRDefault="00AF04AB" w:rsidP="00AF04AB">
      <w:pPr>
        <w:numPr>
          <w:ilvl w:val="0"/>
          <w:numId w:val="1"/>
        </w:numPr>
        <w:spacing w:after="120"/>
        <w:ind w:left="714" w:hanging="357"/>
        <w:rPr>
          <w:rFonts w:cs="Arial"/>
        </w:rPr>
        <w:bidi w:val="0"/>
      </w:pPr>
      <w:r>
        <w:rPr>
          <w:rFonts w:cs="Arial"/>
          <w:lang w:val="ga"/>
          <w:b w:val="0"/>
          <w:bCs w:val="0"/>
          <w:i w:val="0"/>
          <w:iCs w:val="0"/>
          <w:u w:val="none"/>
          <w:vertAlign w:val="baseline"/>
          <w:rtl w:val="0"/>
        </w:rPr>
        <w:t xml:space="preserve">cíos réasúnach cuí as áitribh arna bhforléasadh agus arna ligean ar cíos ag aon chomhalta den Chuideachta (lena n-áirítear aon Stiúrthóir) leis an gCuideachta;</w:t>
      </w:r>
    </w:p>
    <w:p w14:paraId="5DAD7239" w14:textId="77777777" w:rsidR="00AF04AB" w:rsidRPr="000530CB" w:rsidRDefault="00AF04AB" w:rsidP="00AF04AB">
      <w:pPr>
        <w:numPr>
          <w:ilvl w:val="0"/>
          <w:numId w:val="1"/>
        </w:numPr>
        <w:spacing w:after="120"/>
        <w:ind w:left="714" w:hanging="357"/>
        <w:rPr>
          <w:rFonts w:cs="Arial"/>
        </w:rPr>
        <w:bidi w:val="0"/>
      </w:pPr>
      <w:r>
        <w:rPr>
          <w:rFonts w:cs="Arial"/>
          <w:lang w:val="ga"/>
          <w:b w:val="0"/>
          <w:bCs w:val="0"/>
          <w:i w:val="0"/>
          <w:iCs w:val="0"/>
          <w:u w:val="none"/>
          <w:vertAlign w:val="baseline"/>
          <w:rtl w:val="0"/>
        </w:rPr>
        <w:t xml:space="preserve">caiteachais réasúnacha chuí as póca arna dtabhú ag aon Stiúrthóir i ndáil lena fhreastal nó lena freastal ar aon ní a dhéanann difear don Chuideachta;</w:t>
      </w:r>
      <w:r>
        <w:rPr>
          <w:rFonts w:cs="Arial"/>
          <w:lang w:val="ga"/>
          <w:b w:val="0"/>
          <w:bCs w:val="0"/>
          <w:i w:val="0"/>
          <w:iCs w:val="0"/>
          <w:u w:val="none"/>
          <w:vertAlign w:val="baseline"/>
          <w:rtl w:val="0"/>
        </w:rPr>
        <w:t xml:space="preserve">  </w:t>
      </w:r>
    </w:p>
    <w:p w14:paraId="6203D1FE" w14:textId="77777777" w:rsidR="00AF04AB" w:rsidRPr="000530CB" w:rsidRDefault="00AF04AB" w:rsidP="00AF04AB">
      <w:pPr>
        <w:numPr>
          <w:ilvl w:val="0"/>
          <w:numId w:val="1"/>
        </w:numPr>
        <w:spacing w:after="120"/>
        <w:ind w:left="714" w:hanging="357"/>
        <w:rPr>
          <w:rFonts w:cs="Arial"/>
        </w:rPr>
        <w:bidi w:val="0"/>
      </w:pPr>
      <w:r>
        <w:rPr>
          <w:rFonts w:cs="Arial"/>
          <w:lang w:val="ga"/>
          <w:b w:val="0"/>
          <w:bCs w:val="0"/>
          <w:i w:val="0"/>
          <w:iCs w:val="0"/>
          <w:u w:val="none"/>
          <w:vertAlign w:val="baseline"/>
          <w:rtl w:val="0"/>
        </w:rPr>
        <w:t xml:space="preserve">táillí, luach saothair nó sochar eile in airgead nó i luach airgid le haon chuideachta dá bhfuil Stiúrthóir ina chomhalta nó ina comhalta a shealbhaíonn an céadú cuid ar a mhéad de chaipiteal eisithe na cuideachta sin;</w:t>
      </w:r>
    </w:p>
    <w:p w14:paraId="479BDC95" w14:textId="77777777" w:rsidR="00AF04AB" w:rsidRPr="000530CB" w:rsidRDefault="00AF04AB" w:rsidP="00AF04AB">
      <w:pPr>
        <w:numPr>
          <w:ilvl w:val="0"/>
          <w:numId w:val="1"/>
        </w:numPr>
        <w:spacing w:after="120"/>
        <w:ind w:left="714" w:hanging="357"/>
        <w:rPr>
          <w:rFonts w:cs="Arial"/>
        </w:rPr>
        <w:bidi w:val="0"/>
      </w:pPr>
      <w:r>
        <w:rPr>
          <w:rFonts w:cs="Arial"/>
          <w:lang w:val="ga"/>
          <w:b w:val="0"/>
          <w:bCs w:val="0"/>
          <w:i w:val="0"/>
          <w:iCs w:val="0"/>
          <w:u w:val="none"/>
          <w:vertAlign w:val="baseline"/>
          <w:rtl w:val="0"/>
        </w:rPr>
        <w:t xml:space="preserve">Ní chuirfidh aon ní cosc ar an gCuideachta aon íocaíocht a dhéanamh le haon duine de bhun comhaontú arna dhéanamh de réir alt 89 den Acht Carthanas 2009 (arna leasú, arna leathnú nó arna ionadú de thuras na huaire). </w:t>
      </w:r>
      <w:r>
        <w:rPr>
          <w:rFonts w:cs="Arial"/>
          <w:lang w:val="ga"/>
          <w:b w:val="0"/>
          <w:bCs w:val="0"/>
          <w:i w:val="0"/>
          <w:iCs w:val="0"/>
          <w:u w:val="none"/>
          <w:vertAlign w:val="baseline"/>
          <w:rtl w:val="0"/>
        </w:rPr>
        <w:br w:type="textWrapping"/>
      </w:r>
    </w:p>
    <w:p w14:paraId="416A1BC4" w14:textId="77777777" w:rsidR="00AF04AB" w:rsidRPr="000530CB" w:rsidRDefault="00AF04AB" w:rsidP="00AF04AB">
      <w:pPr>
        <w:rPr>
          <w:rFonts w:cs="Arial"/>
          <w:u w:val="single"/>
        </w:rPr>
        <w:bidi w:val="0"/>
      </w:pPr>
      <w:r>
        <w:rPr>
          <w:rFonts w:cs="Arial"/>
          <w:lang w:val="ga"/>
          <w:b w:val="0"/>
          <w:bCs w:val="0"/>
          <w:i w:val="0"/>
          <w:iCs w:val="0"/>
          <w:u w:val="single"/>
          <w:vertAlign w:val="baseline"/>
          <w:rtl w:val="0"/>
        </w:rPr>
        <w:t xml:space="preserve">Breiseanna, athruithe nó leasuithe</w:t>
      </w:r>
    </w:p>
    <w:p w14:paraId="1EB80DAA" w14:textId="77777777" w:rsidR="00AF04AB" w:rsidRPr="000530CB" w:rsidRDefault="00EB02BC" w:rsidP="00AF04AB">
      <w:pPr>
        <w:ind w:left="720"/>
        <w:rPr>
          <w:rFonts w:cs="Arial"/>
        </w:rPr>
        <w:bidi w:val="0"/>
      </w:pPr>
      <w:r>
        <w:rPr>
          <w:rFonts w:cs="Arial"/>
          <w:lang w:val="ga"/>
          <w:b w:val="0"/>
          <w:bCs w:val="0"/>
          <w:i w:val="0"/>
          <w:iCs w:val="0"/>
          <w:u w:val="none"/>
          <w:vertAlign w:val="baseline"/>
          <w:rtl w:val="0"/>
        </w:rPr>
        <w:t xml:space="preserve">Ní mór don Chuideachta a chinntiú go mbeidh cóip ag an Rialálaí Carthanas den Bhunreacht is déanaí uaithi. Más rud é go mbeidh sé beartaithe leasú a dhéanamh ar Bhunreacht na Cuideachta agus gur leasú é sin ar gá ceadú roimh ré a fháil ón Rialálaí Carthanas ina leith, ní mór fógra roimh ré i scríbhinn faoi na hathruithe beartaithe a thabhairt don Rialálaí Carthanas lena gceadú, agus ní bheidh aon éifeacht leis an leasú go dtí go bhfaighfear ceadú den sórt sin. </w:t>
      </w:r>
    </w:p>
    <w:p w14:paraId="15F0F5F9" w14:textId="77777777" w:rsidR="00AF04AB" w:rsidRPr="000530CB" w:rsidRDefault="00AF04AB" w:rsidP="00AF04AB">
      <w:pPr>
        <w:rPr>
          <w:rFonts w:cs="Arial"/>
        </w:rPr>
      </w:pPr>
    </w:p>
    <w:p w14:paraId="5819024F" w14:textId="77777777" w:rsidR="00AF04AB" w:rsidRPr="000530CB" w:rsidRDefault="00AF04AB" w:rsidP="00AF04AB">
      <w:pPr>
        <w:rPr>
          <w:rFonts w:cs="Arial"/>
          <w:u w:val="single"/>
        </w:rPr>
        <w:bidi w:val="0"/>
      </w:pPr>
      <w:r>
        <w:rPr>
          <w:rFonts w:cs="Arial"/>
          <w:lang w:val="ga"/>
          <w:b w:val="0"/>
          <w:bCs w:val="0"/>
          <w:i w:val="0"/>
          <w:iCs w:val="0"/>
          <w:u w:val="single"/>
          <w:vertAlign w:val="baseline"/>
          <w:rtl w:val="0"/>
        </w:rPr>
        <w:t xml:space="preserve">Foirceannadh</w:t>
      </w:r>
    </w:p>
    <w:p w14:paraId="527A7B06" w14:textId="3B952549" w:rsidR="00AF04AB" w:rsidRPr="000530CB" w:rsidRDefault="00AF04AB" w:rsidP="00AF04AB">
      <w:pPr>
        <w:rPr>
          <w:rFonts w:cs="Arial"/>
        </w:rPr>
        <w:bidi w:val="0"/>
      </w:pPr>
      <w:r>
        <w:rPr>
          <w:rFonts w:cs="Arial"/>
          <w:lang w:val="ga"/>
          <w:b w:val="0"/>
          <w:bCs w:val="0"/>
          <w:i w:val="0"/>
          <w:iCs w:val="0"/>
          <w:u w:val="none"/>
          <w:vertAlign w:val="baseline"/>
          <w:rtl w:val="0"/>
        </w:rPr>
        <w:t xml:space="preserve">Más rud é, ar an gCuideachta a fhoirceannadh nó a dhíscaoileadh, go mbeidh maoin ar bith fágtha tar éis na fiacha agus na dliteanais uile a bheith glanta, ní dhéanfar í a íoc leis na comhaltaí den Chuideachta ná a dháileadh orthu. Ina ionad sin, tabharfar maoin den sórt sin d’institiúid charthanúil éigin eile nó d’institiúidí carthanúla éigin eile a mbeidh a príomhchuspóirí nó a bpríomhchuspóirí ar aon dul le príomhchuspóirí na Cuideachta nó aistreofar chuig institiúid nó chuig institiúidí den sórt sin í.  Maidir leis an institiúid nó leis na hinstitiúidí dá dtabharfar an mhaoin nó chuig a n-aistreofar an mhaoin, cuirfidh sí nó siad an oiread ar a laghad de thoirmeasc ar dháileadh a cuid ioncaim agus maoine nó a gcuid ioncaim agus maoine ar a comhaltaí nó ar a gcomhaltaí agus a fhorchuirtear ar an gCuideachta faoin gclásal Ioncaim agus Maoine anseo nó dá bhua. Roghnóidh na comhaltaí den Chuideachta an institiúid ábhartha nó na hinstitiúidí ábhartha tráth an díscaoilte nó roimhe agus, mura féidir agus sa mhéid nach féidir éifeacht a thabhairt d’fhorálacha den sórt sin, tabharfar an mhaoin do chuspóir carthanúil éigin, nó aistreofar chuig cuspóir carthanúil éigin í, ar chomhaontú an Rialálaí Carthanas a fháil.  Déanfar cuntais deiridh a ullmhú agus a chur isteach, ar cuntais iad ina mbeidh rannán ina ndéantar aon sócmhainní arna n-aistriú a shainaithint agus a luacháil agus ina mbeidh mionsonraí na bhfaighteoirí agus téarmaí an aistrithe.</w:t>
      </w:r>
    </w:p>
    <w:p w14:paraId="3FCE655A" w14:textId="77777777" w:rsidR="00AF04AB" w:rsidRPr="000530CB" w:rsidRDefault="00AF04AB" w:rsidP="00AF04AB">
      <w:pPr>
        <w:rPr>
          <w:rFonts w:cs="Arial"/>
        </w:rPr>
      </w:pPr>
    </w:p>
    <w:p w14:paraId="6C13152B" w14:textId="77777777" w:rsidR="00FD4517" w:rsidRPr="000530CB" w:rsidRDefault="00FD4517" w:rsidP="00AF04AB">
      <w:pPr>
        <w:rPr>
          <w:rFonts w:cs="Arial"/>
          <w:u w:val="single"/>
        </w:rPr>
        <w:bidi w:val="0"/>
      </w:pPr>
      <w:r>
        <w:rPr>
          <w:rFonts w:cs="Arial"/>
          <w:lang w:val="ga"/>
          <w:b w:val="0"/>
          <w:bCs w:val="0"/>
          <w:i w:val="0"/>
          <w:iCs w:val="0"/>
          <w:u w:val="single"/>
          <w:vertAlign w:val="baseline"/>
          <w:rtl w:val="0"/>
        </w:rPr>
        <w:t xml:space="preserve">Tabhair faoi deara: más rud é gur mian le cuideachta iarratas a dhéanamh chuig an Oifig um Chlárú Cuideachtaí ar “cuideachta faoi theorainn ráthaíochta” nó an choibhéis i mBéarla a fhágáil as ainm na cuideachta carthanúla, ceanglaíonn an Oifig um Chlárú Cuideachtaí foráil mhalartach foirceanta de bhun alt 1180 d’Acht na gCuideachtaí, 2014 – féach an téacs malartach thíos don chlásal foirceanta sa chás sin</w:t>
      </w:r>
    </w:p>
    <w:p w14:paraId="33200CE8" w14:textId="77F8632E" w:rsidR="00EB0459" w:rsidRPr="000530CB" w:rsidRDefault="00EB0459" w:rsidP="00EB0459">
      <w:pPr>
        <w:pStyle w:val="NormalWeb"/>
        <w:rPr>
          <w:rFonts w:asciiTheme="minorHAnsi" w:hAnsiTheme="minorHAnsi"/>
          <w:i/>
          <w:sz w:val="22"/>
          <w:szCs w:val="22"/>
        </w:rPr>
        <w:bidi w:val="0"/>
      </w:pPr>
      <w:r>
        <w:rPr>
          <w:rFonts w:asciiTheme="minorHAnsi" w:hAnsiTheme="minorHAnsi"/>
          <w:sz w:val="22"/>
          <w:szCs w:val="22"/>
          <w:lang w:val="ga"/>
          <w:b w:val="0"/>
          <w:bCs w:val="0"/>
          <w:i w:val="1"/>
          <w:iCs w:val="1"/>
          <w:u w:val="none"/>
          <w:vertAlign w:val="baseline"/>
          <w:rtl w:val="0"/>
        </w:rPr>
        <w:t xml:space="preserve">Más rud é, ar an gCuideachta a fhoirceannadh nó a dhíscaoileadh, go mbeidh maoin ar bith fágtha tar éis a cuid fiach agus dliteanas uile a bheith glanta, ní dhéanfar í a íoc leis na comhaltaí den Chuideachta ná a dháileadh orthu. </w:t>
      </w:r>
      <w:r>
        <w:rPr>
          <w:rFonts w:asciiTheme="minorHAnsi" w:hAnsiTheme="minorHAnsi"/>
          <w:sz w:val="22"/>
          <w:szCs w:val="22"/>
          <w:lang w:val="ga"/>
          <w:b w:val="0"/>
          <w:bCs w:val="0"/>
          <w:i w:val="1"/>
          <w:iCs w:val="1"/>
          <w:u w:val="none"/>
          <w:vertAlign w:val="baseline"/>
          <w:rtl w:val="0"/>
        </w:rPr>
        <w:t xml:space="preserve">Ina ionad sin, tabharfar maoin den sórt sin do chuideachta éigin eile nó do chuideachtaí éigin eile (ar institiúid charthanúil í nó ar institiúidí carthanúla iad) a mbeidh a príomhchuspóirí nó a bpríomhchuspóirí ar aon dul le príomhchuspóirí na Cuideachta nó aistreofar chuig cuideachta nó chuig cuideachtaí den sórt sin í. </w:t>
      </w:r>
      <w:r>
        <w:rPr>
          <w:rFonts w:asciiTheme="minorHAnsi" w:hAnsiTheme="minorHAnsi"/>
          <w:sz w:val="22"/>
          <w:szCs w:val="22"/>
          <w:lang w:val="ga"/>
          <w:b w:val="0"/>
          <w:bCs w:val="0"/>
          <w:i w:val="1"/>
          <w:iCs w:val="1"/>
          <w:u w:val="none"/>
          <w:vertAlign w:val="baseline"/>
          <w:rtl w:val="0"/>
        </w:rPr>
        <w:t xml:space="preserve">Maidir leis an gcuideachta nó leis na cuideachtaí (ar institiúid charthanúil í nó ar institiúidí carthanúla iad) dá dtabharfar an mhaoin nó chuig a n-aistreofar an mhaoin, cuirfidh sí nó siad an oiread ar a laghad de thoirmeasc ar dháileadh a cuid ioncaim agus maoine nó a gcuid ioncaim agus maoine ar a comhaltaí nó ar a gcomhaltaí agus a fhorchuirtear ar an gCuideachta faoin gclásal Ioncaim agus Maoine anseo nó dá bhua. </w:t>
      </w:r>
      <w:r>
        <w:rPr>
          <w:rFonts w:asciiTheme="minorHAnsi" w:hAnsiTheme="minorHAnsi"/>
          <w:sz w:val="22"/>
          <w:szCs w:val="22"/>
          <w:lang w:val="ga"/>
          <w:b w:val="0"/>
          <w:bCs w:val="0"/>
          <w:i w:val="1"/>
          <w:iCs w:val="1"/>
          <w:u w:val="none"/>
          <w:vertAlign w:val="baseline"/>
          <w:rtl w:val="0"/>
        </w:rPr>
        <w:t xml:space="preserve">Roghnóidh na comhaltaí den Chuideachta an chuideachta nó na cuideachtaí (ar institiúid charthanúil í nó ar institiúidí carthanúla iad) tráth an díscaoilte nó roimhe.</w:t>
      </w:r>
      <w:r>
        <w:rPr>
          <w:rFonts w:asciiTheme="minorHAnsi" w:hAnsiTheme="minorHAnsi"/>
          <w:sz w:val="22"/>
          <w:szCs w:val="22"/>
          <w:lang w:val="ga"/>
          <w:b w:val="1"/>
          <w:bCs w:val="1"/>
          <w:i w:val="1"/>
          <w:iCs w:val="1"/>
          <w:u w:val="none"/>
          <w:vertAlign w:val="baseline"/>
          <w:rtl w:val="0"/>
        </w:rPr>
        <w:t xml:space="preserve"> </w:t>
      </w:r>
      <w:r>
        <w:rPr>
          <w:rFonts w:asciiTheme="minorHAnsi" w:hAnsiTheme="minorHAnsi"/>
          <w:sz w:val="22"/>
          <w:szCs w:val="22"/>
          <w:lang w:val="ga"/>
          <w:b w:val="0"/>
          <w:bCs w:val="0"/>
          <w:i w:val="1"/>
          <w:iCs w:val="1"/>
          <w:u w:val="none"/>
          <w:vertAlign w:val="baseline"/>
          <w:rtl w:val="0"/>
        </w:rPr>
        <w:t xml:space="preserve">Déanfar cuntais deiridh a ullmhú agus a chur isteach, ar cuntais iad ina mbeidh rannán ina ndéantar aon sócmhainní arna n-aistriú a shainaithint agus a luacháil agus ina mbeidh mionsonraí na bhfaighteoirí agus téarmaí an aistrithe. </w:t>
      </w:r>
    </w:p>
    <w:p w14:paraId="6F9BE48A" w14:textId="77777777" w:rsidR="00AF04AB" w:rsidRPr="000530CB" w:rsidRDefault="00AF04AB" w:rsidP="00AF04AB">
      <w:pPr>
        <w:rPr>
          <w:rFonts w:cs="Arial"/>
          <w:u w:val="single"/>
        </w:rPr>
      </w:pPr>
    </w:p>
    <w:p w14:paraId="4A9B6E2E" w14:textId="77777777" w:rsidR="00793841" w:rsidRPr="000530CB" w:rsidRDefault="00793841" w:rsidP="00AF04AB">
      <w:pPr>
        <w:rPr>
          <w:rFonts w:cs="Arial"/>
          <w:u w:val="single"/>
        </w:rPr>
      </w:pPr>
    </w:p>
    <w:sectPr w:rsidR="00793841" w:rsidRPr="000530CB" w:rsidSect="002711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33829"/>
    <w:multiLevelType w:val="hybridMultilevel"/>
    <w:tmpl w:val="6424490E"/>
    <w:lvl w:ilvl="0" w:tplc="0A92FB4A">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4AB"/>
    <w:rsid w:val="000020F3"/>
    <w:rsid w:val="00005247"/>
    <w:rsid w:val="00006B1D"/>
    <w:rsid w:val="0001266B"/>
    <w:rsid w:val="00013805"/>
    <w:rsid w:val="00020509"/>
    <w:rsid w:val="00022A28"/>
    <w:rsid w:val="000242AD"/>
    <w:rsid w:val="000264C2"/>
    <w:rsid w:val="00030843"/>
    <w:rsid w:val="00030860"/>
    <w:rsid w:val="00031610"/>
    <w:rsid w:val="00031D9D"/>
    <w:rsid w:val="00031EF3"/>
    <w:rsid w:val="00033BC8"/>
    <w:rsid w:val="00033E2A"/>
    <w:rsid w:val="00047ADB"/>
    <w:rsid w:val="00050148"/>
    <w:rsid w:val="000530CB"/>
    <w:rsid w:val="000548A8"/>
    <w:rsid w:val="00054A7D"/>
    <w:rsid w:val="000563B4"/>
    <w:rsid w:val="00061B36"/>
    <w:rsid w:val="00067719"/>
    <w:rsid w:val="0007799D"/>
    <w:rsid w:val="00084EFC"/>
    <w:rsid w:val="000869F6"/>
    <w:rsid w:val="00086D45"/>
    <w:rsid w:val="00090D4D"/>
    <w:rsid w:val="000945F1"/>
    <w:rsid w:val="000A0F1C"/>
    <w:rsid w:val="000A1C17"/>
    <w:rsid w:val="000A321F"/>
    <w:rsid w:val="000B4AB9"/>
    <w:rsid w:val="000C140A"/>
    <w:rsid w:val="000C4DBD"/>
    <w:rsid w:val="000C7778"/>
    <w:rsid w:val="000D35EB"/>
    <w:rsid w:val="000D4BD8"/>
    <w:rsid w:val="000D5A67"/>
    <w:rsid w:val="000D767A"/>
    <w:rsid w:val="000E3C4A"/>
    <w:rsid w:val="000E74E0"/>
    <w:rsid w:val="00100181"/>
    <w:rsid w:val="00102372"/>
    <w:rsid w:val="0010552D"/>
    <w:rsid w:val="001126D6"/>
    <w:rsid w:val="00114DE4"/>
    <w:rsid w:val="001159B0"/>
    <w:rsid w:val="001276FA"/>
    <w:rsid w:val="00131F63"/>
    <w:rsid w:val="00133338"/>
    <w:rsid w:val="00134191"/>
    <w:rsid w:val="001341D1"/>
    <w:rsid w:val="00136D8B"/>
    <w:rsid w:val="0014256A"/>
    <w:rsid w:val="0014387A"/>
    <w:rsid w:val="0014481B"/>
    <w:rsid w:val="0014665E"/>
    <w:rsid w:val="00151AA5"/>
    <w:rsid w:val="00152BEA"/>
    <w:rsid w:val="0015302F"/>
    <w:rsid w:val="00153EC6"/>
    <w:rsid w:val="00170197"/>
    <w:rsid w:val="00171224"/>
    <w:rsid w:val="0017333E"/>
    <w:rsid w:val="00173C95"/>
    <w:rsid w:val="0017540B"/>
    <w:rsid w:val="00176C55"/>
    <w:rsid w:val="00180122"/>
    <w:rsid w:val="00180F9C"/>
    <w:rsid w:val="00182188"/>
    <w:rsid w:val="00185401"/>
    <w:rsid w:val="00187393"/>
    <w:rsid w:val="00193B05"/>
    <w:rsid w:val="00193F3C"/>
    <w:rsid w:val="001947B6"/>
    <w:rsid w:val="00194EEA"/>
    <w:rsid w:val="001B05F3"/>
    <w:rsid w:val="001B637F"/>
    <w:rsid w:val="001C52D0"/>
    <w:rsid w:val="001D07D4"/>
    <w:rsid w:val="001E3F44"/>
    <w:rsid w:val="001E6179"/>
    <w:rsid w:val="001E6CD8"/>
    <w:rsid w:val="001F3FC3"/>
    <w:rsid w:val="00201056"/>
    <w:rsid w:val="00203CFE"/>
    <w:rsid w:val="00205E3A"/>
    <w:rsid w:val="0021248D"/>
    <w:rsid w:val="00214692"/>
    <w:rsid w:val="00217731"/>
    <w:rsid w:val="00217DD7"/>
    <w:rsid w:val="002250E9"/>
    <w:rsid w:val="00227817"/>
    <w:rsid w:val="0023357B"/>
    <w:rsid w:val="002408E8"/>
    <w:rsid w:val="0024473D"/>
    <w:rsid w:val="00244889"/>
    <w:rsid w:val="002451FB"/>
    <w:rsid w:val="00245BA7"/>
    <w:rsid w:val="002518D9"/>
    <w:rsid w:val="00253595"/>
    <w:rsid w:val="002535CA"/>
    <w:rsid w:val="002604FA"/>
    <w:rsid w:val="00262146"/>
    <w:rsid w:val="00264E97"/>
    <w:rsid w:val="00266B89"/>
    <w:rsid w:val="002711BE"/>
    <w:rsid w:val="00274186"/>
    <w:rsid w:val="002741D5"/>
    <w:rsid w:val="00277401"/>
    <w:rsid w:val="0028218D"/>
    <w:rsid w:val="00282A69"/>
    <w:rsid w:val="00282C64"/>
    <w:rsid w:val="002833B0"/>
    <w:rsid w:val="00285F79"/>
    <w:rsid w:val="00286D2E"/>
    <w:rsid w:val="002871B1"/>
    <w:rsid w:val="002871D3"/>
    <w:rsid w:val="00290270"/>
    <w:rsid w:val="002912DF"/>
    <w:rsid w:val="00291D4F"/>
    <w:rsid w:val="00292BB1"/>
    <w:rsid w:val="002933A3"/>
    <w:rsid w:val="00294472"/>
    <w:rsid w:val="00296C0D"/>
    <w:rsid w:val="00297B4F"/>
    <w:rsid w:val="002A0598"/>
    <w:rsid w:val="002A27FA"/>
    <w:rsid w:val="002A6FEB"/>
    <w:rsid w:val="002B4094"/>
    <w:rsid w:val="002B5379"/>
    <w:rsid w:val="002B6C15"/>
    <w:rsid w:val="002C5D3A"/>
    <w:rsid w:val="002D1E9E"/>
    <w:rsid w:val="002D2F1C"/>
    <w:rsid w:val="002D36B1"/>
    <w:rsid w:val="002E27D4"/>
    <w:rsid w:val="002E2823"/>
    <w:rsid w:val="002E6AF9"/>
    <w:rsid w:val="002F5977"/>
    <w:rsid w:val="002F5D8C"/>
    <w:rsid w:val="003068CE"/>
    <w:rsid w:val="003112F0"/>
    <w:rsid w:val="00312B22"/>
    <w:rsid w:val="003130AE"/>
    <w:rsid w:val="003133AB"/>
    <w:rsid w:val="003157E4"/>
    <w:rsid w:val="00317681"/>
    <w:rsid w:val="00317F3D"/>
    <w:rsid w:val="00320F6D"/>
    <w:rsid w:val="00324C52"/>
    <w:rsid w:val="00324D2D"/>
    <w:rsid w:val="00326094"/>
    <w:rsid w:val="00330F69"/>
    <w:rsid w:val="003310F7"/>
    <w:rsid w:val="003312E7"/>
    <w:rsid w:val="00333EEF"/>
    <w:rsid w:val="00347A45"/>
    <w:rsid w:val="00347AC9"/>
    <w:rsid w:val="0035123C"/>
    <w:rsid w:val="00351942"/>
    <w:rsid w:val="00353B3E"/>
    <w:rsid w:val="003563EC"/>
    <w:rsid w:val="003569D4"/>
    <w:rsid w:val="00357D5F"/>
    <w:rsid w:val="003620A7"/>
    <w:rsid w:val="00366138"/>
    <w:rsid w:val="003710C3"/>
    <w:rsid w:val="0037527E"/>
    <w:rsid w:val="00377CDE"/>
    <w:rsid w:val="00382ABF"/>
    <w:rsid w:val="0039292B"/>
    <w:rsid w:val="00393AD1"/>
    <w:rsid w:val="003942EB"/>
    <w:rsid w:val="003A0EFC"/>
    <w:rsid w:val="003A6B40"/>
    <w:rsid w:val="003A6C6E"/>
    <w:rsid w:val="003B0249"/>
    <w:rsid w:val="003B0A5B"/>
    <w:rsid w:val="003B6936"/>
    <w:rsid w:val="003B7353"/>
    <w:rsid w:val="003C1982"/>
    <w:rsid w:val="003D2E04"/>
    <w:rsid w:val="003D6069"/>
    <w:rsid w:val="003D76D2"/>
    <w:rsid w:val="003D78C8"/>
    <w:rsid w:val="003E1BDF"/>
    <w:rsid w:val="003E5DFC"/>
    <w:rsid w:val="003F3C27"/>
    <w:rsid w:val="003F4DF6"/>
    <w:rsid w:val="0040692D"/>
    <w:rsid w:val="00414CEB"/>
    <w:rsid w:val="00417C08"/>
    <w:rsid w:val="00421C3D"/>
    <w:rsid w:val="004223C4"/>
    <w:rsid w:val="0042294A"/>
    <w:rsid w:val="00425B93"/>
    <w:rsid w:val="004311DE"/>
    <w:rsid w:val="0043132C"/>
    <w:rsid w:val="0043172A"/>
    <w:rsid w:val="00435802"/>
    <w:rsid w:val="004403C2"/>
    <w:rsid w:val="004422D9"/>
    <w:rsid w:val="00445034"/>
    <w:rsid w:val="00452882"/>
    <w:rsid w:val="00456CF5"/>
    <w:rsid w:val="004676D9"/>
    <w:rsid w:val="00470F02"/>
    <w:rsid w:val="004733FF"/>
    <w:rsid w:val="00474A95"/>
    <w:rsid w:val="004757E9"/>
    <w:rsid w:val="00480998"/>
    <w:rsid w:val="00482B4D"/>
    <w:rsid w:val="004855E8"/>
    <w:rsid w:val="004858CB"/>
    <w:rsid w:val="00490EC8"/>
    <w:rsid w:val="0049594E"/>
    <w:rsid w:val="004A118D"/>
    <w:rsid w:val="004A1948"/>
    <w:rsid w:val="004A4CBC"/>
    <w:rsid w:val="004A592E"/>
    <w:rsid w:val="004B005C"/>
    <w:rsid w:val="004B11B3"/>
    <w:rsid w:val="004B61C1"/>
    <w:rsid w:val="004C0602"/>
    <w:rsid w:val="004C12EE"/>
    <w:rsid w:val="004C68D7"/>
    <w:rsid w:val="004D2361"/>
    <w:rsid w:val="004D31FF"/>
    <w:rsid w:val="004D7C40"/>
    <w:rsid w:val="004E76EF"/>
    <w:rsid w:val="004F0F64"/>
    <w:rsid w:val="004F3A91"/>
    <w:rsid w:val="004F43EA"/>
    <w:rsid w:val="004F59B2"/>
    <w:rsid w:val="004F741B"/>
    <w:rsid w:val="004F7FD6"/>
    <w:rsid w:val="005010DC"/>
    <w:rsid w:val="0050404F"/>
    <w:rsid w:val="00507142"/>
    <w:rsid w:val="005073D7"/>
    <w:rsid w:val="005074C7"/>
    <w:rsid w:val="00512770"/>
    <w:rsid w:val="00513DD7"/>
    <w:rsid w:val="005161DB"/>
    <w:rsid w:val="0051680A"/>
    <w:rsid w:val="0051725F"/>
    <w:rsid w:val="00517DC1"/>
    <w:rsid w:val="00520A7F"/>
    <w:rsid w:val="005225FE"/>
    <w:rsid w:val="00525666"/>
    <w:rsid w:val="00526DB3"/>
    <w:rsid w:val="00527A85"/>
    <w:rsid w:val="00533878"/>
    <w:rsid w:val="00535113"/>
    <w:rsid w:val="00535DDE"/>
    <w:rsid w:val="00541F2C"/>
    <w:rsid w:val="00547E57"/>
    <w:rsid w:val="00553697"/>
    <w:rsid w:val="0055495F"/>
    <w:rsid w:val="00563AE2"/>
    <w:rsid w:val="00567EC3"/>
    <w:rsid w:val="00570533"/>
    <w:rsid w:val="00573D3E"/>
    <w:rsid w:val="005758AF"/>
    <w:rsid w:val="0058078A"/>
    <w:rsid w:val="0058278F"/>
    <w:rsid w:val="005872B0"/>
    <w:rsid w:val="005875E2"/>
    <w:rsid w:val="005900C7"/>
    <w:rsid w:val="00591E92"/>
    <w:rsid w:val="00592F48"/>
    <w:rsid w:val="005A222A"/>
    <w:rsid w:val="005A515F"/>
    <w:rsid w:val="005A6330"/>
    <w:rsid w:val="005A68CF"/>
    <w:rsid w:val="005B27CE"/>
    <w:rsid w:val="005B588C"/>
    <w:rsid w:val="005B5C50"/>
    <w:rsid w:val="005B7CD4"/>
    <w:rsid w:val="005C2904"/>
    <w:rsid w:val="005C31CC"/>
    <w:rsid w:val="005D09C7"/>
    <w:rsid w:val="005D2B7F"/>
    <w:rsid w:val="005D2DCA"/>
    <w:rsid w:val="005D7145"/>
    <w:rsid w:val="005D7B7E"/>
    <w:rsid w:val="005E387B"/>
    <w:rsid w:val="005E54D4"/>
    <w:rsid w:val="005F1DA0"/>
    <w:rsid w:val="005F27A4"/>
    <w:rsid w:val="005F27DA"/>
    <w:rsid w:val="005F3B0A"/>
    <w:rsid w:val="005F4CE0"/>
    <w:rsid w:val="00604741"/>
    <w:rsid w:val="006150E6"/>
    <w:rsid w:val="00615139"/>
    <w:rsid w:val="006210D6"/>
    <w:rsid w:val="006228AA"/>
    <w:rsid w:val="00623961"/>
    <w:rsid w:val="006264D3"/>
    <w:rsid w:val="0062662C"/>
    <w:rsid w:val="0063334C"/>
    <w:rsid w:val="00641F9D"/>
    <w:rsid w:val="006420B3"/>
    <w:rsid w:val="00642ECD"/>
    <w:rsid w:val="0064513E"/>
    <w:rsid w:val="00645E29"/>
    <w:rsid w:val="0065433C"/>
    <w:rsid w:val="00654423"/>
    <w:rsid w:val="0066213A"/>
    <w:rsid w:val="00675D3D"/>
    <w:rsid w:val="00680A17"/>
    <w:rsid w:val="0068588D"/>
    <w:rsid w:val="0068594F"/>
    <w:rsid w:val="00690B77"/>
    <w:rsid w:val="00691FF4"/>
    <w:rsid w:val="00693835"/>
    <w:rsid w:val="006955D3"/>
    <w:rsid w:val="006A0413"/>
    <w:rsid w:val="006A3E47"/>
    <w:rsid w:val="006A3F97"/>
    <w:rsid w:val="006A7C0C"/>
    <w:rsid w:val="006B1F65"/>
    <w:rsid w:val="006B2AC5"/>
    <w:rsid w:val="006B2E16"/>
    <w:rsid w:val="006B49F8"/>
    <w:rsid w:val="006B75AD"/>
    <w:rsid w:val="006C1AE7"/>
    <w:rsid w:val="006C3132"/>
    <w:rsid w:val="006C6888"/>
    <w:rsid w:val="006C728B"/>
    <w:rsid w:val="006C77FE"/>
    <w:rsid w:val="006C7FE3"/>
    <w:rsid w:val="006E391D"/>
    <w:rsid w:val="006E7B8A"/>
    <w:rsid w:val="006F27CD"/>
    <w:rsid w:val="006F39E2"/>
    <w:rsid w:val="006F4B59"/>
    <w:rsid w:val="007037B2"/>
    <w:rsid w:val="00704A13"/>
    <w:rsid w:val="00704E8D"/>
    <w:rsid w:val="007108D9"/>
    <w:rsid w:val="007129BF"/>
    <w:rsid w:val="00713233"/>
    <w:rsid w:val="0071547A"/>
    <w:rsid w:val="00720730"/>
    <w:rsid w:val="00727B19"/>
    <w:rsid w:val="007339FC"/>
    <w:rsid w:val="00742096"/>
    <w:rsid w:val="007435A1"/>
    <w:rsid w:val="0074443C"/>
    <w:rsid w:val="007457A0"/>
    <w:rsid w:val="0075430A"/>
    <w:rsid w:val="00755252"/>
    <w:rsid w:val="0075672D"/>
    <w:rsid w:val="0075695C"/>
    <w:rsid w:val="00766180"/>
    <w:rsid w:val="00767212"/>
    <w:rsid w:val="00772417"/>
    <w:rsid w:val="00774152"/>
    <w:rsid w:val="00775453"/>
    <w:rsid w:val="00775AEA"/>
    <w:rsid w:val="00776EC2"/>
    <w:rsid w:val="00777641"/>
    <w:rsid w:val="00784637"/>
    <w:rsid w:val="00793841"/>
    <w:rsid w:val="0079592C"/>
    <w:rsid w:val="007971EC"/>
    <w:rsid w:val="007A07AC"/>
    <w:rsid w:val="007A2B6F"/>
    <w:rsid w:val="007B0DEC"/>
    <w:rsid w:val="007B3E87"/>
    <w:rsid w:val="007B463F"/>
    <w:rsid w:val="007D3785"/>
    <w:rsid w:val="007D4365"/>
    <w:rsid w:val="007D5C16"/>
    <w:rsid w:val="007D79B1"/>
    <w:rsid w:val="007E0E84"/>
    <w:rsid w:val="007E3C71"/>
    <w:rsid w:val="007F11DF"/>
    <w:rsid w:val="007F70CB"/>
    <w:rsid w:val="00801100"/>
    <w:rsid w:val="00803DC1"/>
    <w:rsid w:val="00804A04"/>
    <w:rsid w:val="0080509E"/>
    <w:rsid w:val="008055A7"/>
    <w:rsid w:val="00812F96"/>
    <w:rsid w:val="00817162"/>
    <w:rsid w:val="00817AE9"/>
    <w:rsid w:val="00820649"/>
    <w:rsid w:val="00821CE4"/>
    <w:rsid w:val="008223CD"/>
    <w:rsid w:val="00823CB4"/>
    <w:rsid w:val="00824B13"/>
    <w:rsid w:val="00825E77"/>
    <w:rsid w:val="008269C5"/>
    <w:rsid w:val="008411E0"/>
    <w:rsid w:val="00843028"/>
    <w:rsid w:val="00843365"/>
    <w:rsid w:val="00843FAC"/>
    <w:rsid w:val="0084485A"/>
    <w:rsid w:val="00845818"/>
    <w:rsid w:val="00845AFF"/>
    <w:rsid w:val="008516C2"/>
    <w:rsid w:val="00857F27"/>
    <w:rsid w:val="008610E9"/>
    <w:rsid w:val="00862DD7"/>
    <w:rsid w:val="0087010F"/>
    <w:rsid w:val="008772CD"/>
    <w:rsid w:val="0088367E"/>
    <w:rsid w:val="008841AA"/>
    <w:rsid w:val="00885597"/>
    <w:rsid w:val="00891C3A"/>
    <w:rsid w:val="00895366"/>
    <w:rsid w:val="00896F67"/>
    <w:rsid w:val="008A0411"/>
    <w:rsid w:val="008A08AE"/>
    <w:rsid w:val="008A53C1"/>
    <w:rsid w:val="008A5519"/>
    <w:rsid w:val="008B08FA"/>
    <w:rsid w:val="008B0D2C"/>
    <w:rsid w:val="008B1CC5"/>
    <w:rsid w:val="008B4225"/>
    <w:rsid w:val="008B4360"/>
    <w:rsid w:val="008B6DC7"/>
    <w:rsid w:val="008C1CA6"/>
    <w:rsid w:val="008C25D0"/>
    <w:rsid w:val="008C6918"/>
    <w:rsid w:val="008D3474"/>
    <w:rsid w:val="008D38BE"/>
    <w:rsid w:val="008D4D44"/>
    <w:rsid w:val="008D55EA"/>
    <w:rsid w:val="008D782F"/>
    <w:rsid w:val="008E4943"/>
    <w:rsid w:val="008E4C7D"/>
    <w:rsid w:val="008E71F3"/>
    <w:rsid w:val="008E75D8"/>
    <w:rsid w:val="008F19A5"/>
    <w:rsid w:val="008F26B9"/>
    <w:rsid w:val="008F5D4D"/>
    <w:rsid w:val="008F7F0F"/>
    <w:rsid w:val="009010FC"/>
    <w:rsid w:val="0090266A"/>
    <w:rsid w:val="009065D5"/>
    <w:rsid w:val="00910252"/>
    <w:rsid w:val="0091231B"/>
    <w:rsid w:val="00912929"/>
    <w:rsid w:val="00912967"/>
    <w:rsid w:val="00913A59"/>
    <w:rsid w:val="00915605"/>
    <w:rsid w:val="00922BF6"/>
    <w:rsid w:val="0092400E"/>
    <w:rsid w:val="009250BC"/>
    <w:rsid w:val="009264DF"/>
    <w:rsid w:val="0093084B"/>
    <w:rsid w:val="00930860"/>
    <w:rsid w:val="009316FD"/>
    <w:rsid w:val="00934AAE"/>
    <w:rsid w:val="00935E1B"/>
    <w:rsid w:val="00936F61"/>
    <w:rsid w:val="00940266"/>
    <w:rsid w:val="009517D5"/>
    <w:rsid w:val="00951AD2"/>
    <w:rsid w:val="009535D1"/>
    <w:rsid w:val="00953C29"/>
    <w:rsid w:val="00961F46"/>
    <w:rsid w:val="009623A3"/>
    <w:rsid w:val="00962906"/>
    <w:rsid w:val="00962924"/>
    <w:rsid w:val="009629AB"/>
    <w:rsid w:val="00962D16"/>
    <w:rsid w:val="00965526"/>
    <w:rsid w:val="00973476"/>
    <w:rsid w:val="00973FC9"/>
    <w:rsid w:val="009748B0"/>
    <w:rsid w:val="00974C43"/>
    <w:rsid w:val="009766E8"/>
    <w:rsid w:val="009768FF"/>
    <w:rsid w:val="00977865"/>
    <w:rsid w:val="0098091B"/>
    <w:rsid w:val="00981BC6"/>
    <w:rsid w:val="00983300"/>
    <w:rsid w:val="00986AFA"/>
    <w:rsid w:val="00990054"/>
    <w:rsid w:val="00992379"/>
    <w:rsid w:val="0099379F"/>
    <w:rsid w:val="00995EA7"/>
    <w:rsid w:val="009A45F9"/>
    <w:rsid w:val="009A5968"/>
    <w:rsid w:val="009A7CC8"/>
    <w:rsid w:val="009B249C"/>
    <w:rsid w:val="009C0622"/>
    <w:rsid w:val="009C20E6"/>
    <w:rsid w:val="009C2913"/>
    <w:rsid w:val="009C6FF0"/>
    <w:rsid w:val="009D0B08"/>
    <w:rsid w:val="009D2247"/>
    <w:rsid w:val="009D502F"/>
    <w:rsid w:val="009D5491"/>
    <w:rsid w:val="009E07C0"/>
    <w:rsid w:val="009E380F"/>
    <w:rsid w:val="009E5064"/>
    <w:rsid w:val="009F2FD4"/>
    <w:rsid w:val="009F3CD5"/>
    <w:rsid w:val="009F4213"/>
    <w:rsid w:val="00A01D92"/>
    <w:rsid w:val="00A03CD5"/>
    <w:rsid w:val="00A05742"/>
    <w:rsid w:val="00A14973"/>
    <w:rsid w:val="00A16474"/>
    <w:rsid w:val="00A16E83"/>
    <w:rsid w:val="00A20724"/>
    <w:rsid w:val="00A23EA2"/>
    <w:rsid w:val="00A248AD"/>
    <w:rsid w:val="00A25EED"/>
    <w:rsid w:val="00A3022A"/>
    <w:rsid w:val="00A3074A"/>
    <w:rsid w:val="00A319EF"/>
    <w:rsid w:val="00A32638"/>
    <w:rsid w:val="00A43D3F"/>
    <w:rsid w:val="00A46A51"/>
    <w:rsid w:val="00A5013D"/>
    <w:rsid w:val="00A50C68"/>
    <w:rsid w:val="00A51401"/>
    <w:rsid w:val="00A52A46"/>
    <w:rsid w:val="00A5321B"/>
    <w:rsid w:val="00A53683"/>
    <w:rsid w:val="00A5411C"/>
    <w:rsid w:val="00A578C3"/>
    <w:rsid w:val="00A6320D"/>
    <w:rsid w:val="00A637F8"/>
    <w:rsid w:val="00A66B02"/>
    <w:rsid w:val="00A725FB"/>
    <w:rsid w:val="00A72BEF"/>
    <w:rsid w:val="00A738D3"/>
    <w:rsid w:val="00A73B56"/>
    <w:rsid w:val="00A74559"/>
    <w:rsid w:val="00A75E3F"/>
    <w:rsid w:val="00A7692D"/>
    <w:rsid w:val="00A8161B"/>
    <w:rsid w:val="00A821C8"/>
    <w:rsid w:val="00A824AB"/>
    <w:rsid w:val="00A9005B"/>
    <w:rsid w:val="00A97173"/>
    <w:rsid w:val="00AA2024"/>
    <w:rsid w:val="00AA50CC"/>
    <w:rsid w:val="00AA6078"/>
    <w:rsid w:val="00AA6B1B"/>
    <w:rsid w:val="00AB0356"/>
    <w:rsid w:val="00AB0DF0"/>
    <w:rsid w:val="00AB1374"/>
    <w:rsid w:val="00AB18DE"/>
    <w:rsid w:val="00AB4B4B"/>
    <w:rsid w:val="00AB6306"/>
    <w:rsid w:val="00AB7CA1"/>
    <w:rsid w:val="00AC0D14"/>
    <w:rsid w:val="00AC4419"/>
    <w:rsid w:val="00AC545C"/>
    <w:rsid w:val="00AC76F7"/>
    <w:rsid w:val="00AC7B21"/>
    <w:rsid w:val="00AD054B"/>
    <w:rsid w:val="00AD16CF"/>
    <w:rsid w:val="00AD4651"/>
    <w:rsid w:val="00AD696B"/>
    <w:rsid w:val="00AE0B76"/>
    <w:rsid w:val="00AE3EA5"/>
    <w:rsid w:val="00AF04AB"/>
    <w:rsid w:val="00AF3451"/>
    <w:rsid w:val="00AF3F67"/>
    <w:rsid w:val="00B01028"/>
    <w:rsid w:val="00B05411"/>
    <w:rsid w:val="00B16535"/>
    <w:rsid w:val="00B17147"/>
    <w:rsid w:val="00B200C8"/>
    <w:rsid w:val="00B21358"/>
    <w:rsid w:val="00B2144E"/>
    <w:rsid w:val="00B22F7B"/>
    <w:rsid w:val="00B26261"/>
    <w:rsid w:val="00B33344"/>
    <w:rsid w:val="00B414A9"/>
    <w:rsid w:val="00B431B3"/>
    <w:rsid w:val="00B432C8"/>
    <w:rsid w:val="00B43996"/>
    <w:rsid w:val="00B51B38"/>
    <w:rsid w:val="00B52C6C"/>
    <w:rsid w:val="00B52C8C"/>
    <w:rsid w:val="00B52DA6"/>
    <w:rsid w:val="00B53FED"/>
    <w:rsid w:val="00B540B8"/>
    <w:rsid w:val="00B5740C"/>
    <w:rsid w:val="00B63F4C"/>
    <w:rsid w:val="00B66EAB"/>
    <w:rsid w:val="00B70197"/>
    <w:rsid w:val="00B813A4"/>
    <w:rsid w:val="00B815C6"/>
    <w:rsid w:val="00B82F75"/>
    <w:rsid w:val="00B85328"/>
    <w:rsid w:val="00B92D62"/>
    <w:rsid w:val="00B957A1"/>
    <w:rsid w:val="00BA25C9"/>
    <w:rsid w:val="00BA27A9"/>
    <w:rsid w:val="00BA2AE3"/>
    <w:rsid w:val="00BA2F0F"/>
    <w:rsid w:val="00BA595B"/>
    <w:rsid w:val="00BB3BD7"/>
    <w:rsid w:val="00BB4963"/>
    <w:rsid w:val="00BB74DE"/>
    <w:rsid w:val="00BB7C8D"/>
    <w:rsid w:val="00BC1CC9"/>
    <w:rsid w:val="00BC5063"/>
    <w:rsid w:val="00BC6EF0"/>
    <w:rsid w:val="00BD2285"/>
    <w:rsid w:val="00BD5DFC"/>
    <w:rsid w:val="00BD636B"/>
    <w:rsid w:val="00BD66AA"/>
    <w:rsid w:val="00BE281F"/>
    <w:rsid w:val="00BE2C55"/>
    <w:rsid w:val="00BE43DB"/>
    <w:rsid w:val="00BE512F"/>
    <w:rsid w:val="00BF627F"/>
    <w:rsid w:val="00C02ADE"/>
    <w:rsid w:val="00C0646E"/>
    <w:rsid w:val="00C06B4F"/>
    <w:rsid w:val="00C12F8C"/>
    <w:rsid w:val="00C155B8"/>
    <w:rsid w:val="00C2124E"/>
    <w:rsid w:val="00C21C15"/>
    <w:rsid w:val="00C26D7C"/>
    <w:rsid w:val="00C33825"/>
    <w:rsid w:val="00C349DF"/>
    <w:rsid w:val="00C34D97"/>
    <w:rsid w:val="00C37255"/>
    <w:rsid w:val="00C40F35"/>
    <w:rsid w:val="00C42EA9"/>
    <w:rsid w:val="00C45DB2"/>
    <w:rsid w:val="00C460F8"/>
    <w:rsid w:val="00C508FB"/>
    <w:rsid w:val="00C515E8"/>
    <w:rsid w:val="00C540EA"/>
    <w:rsid w:val="00C55218"/>
    <w:rsid w:val="00C55EA4"/>
    <w:rsid w:val="00C56B12"/>
    <w:rsid w:val="00C57AD3"/>
    <w:rsid w:val="00C63341"/>
    <w:rsid w:val="00C63779"/>
    <w:rsid w:val="00C63980"/>
    <w:rsid w:val="00C65449"/>
    <w:rsid w:val="00C73A25"/>
    <w:rsid w:val="00C82C87"/>
    <w:rsid w:val="00C83C3D"/>
    <w:rsid w:val="00C91615"/>
    <w:rsid w:val="00C96D18"/>
    <w:rsid w:val="00CA0682"/>
    <w:rsid w:val="00CA08B2"/>
    <w:rsid w:val="00CA21CC"/>
    <w:rsid w:val="00CA438E"/>
    <w:rsid w:val="00CA46B1"/>
    <w:rsid w:val="00CA5BFA"/>
    <w:rsid w:val="00CA7E4C"/>
    <w:rsid w:val="00CB4000"/>
    <w:rsid w:val="00CB7129"/>
    <w:rsid w:val="00CC2870"/>
    <w:rsid w:val="00CC336F"/>
    <w:rsid w:val="00CD1DE2"/>
    <w:rsid w:val="00CD2018"/>
    <w:rsid w:val="00CD3BFB"/>
    <w:rsid w:val="00CD51A8"/>
    <w:rsid w:val="00CD6D27"/>
    <w:rsid w:val="00CD6E69"/>
    <w:rsid w:val="00CE037A"/>
    <w:rsid w:val="00CE0E17"/>
    <w:rsid w:val="00CE563D"/>
    <w:rsid w:val="00CF0D94"/>
    <w:rsid w:val="00CF4526"/>
    <w:rsid w:val="00CF6F13"/>
    <w:rsid w:val="00D07FFC"/>
    <w:rsid w:val="00D207A5"/>
    <w:rsid w:val="00D20FBF"/>
    <w:rsid w:val="00D22C9B"/>
    <w:rsid w:val="00D2715B"/>
    <w:rsid w:val="00D27409"/>
    <w:rsid w:val="00D32D34"/>
    <w:rsid w:val="00D33825"/>
    <w:rsid w:val="00D33DE7"/>
    <w:rsid w:val="00D46451"/>
    <w:rsid w:val="00D4689B"/>
    <w:rsid w:val="00D46DEC"/>
    <w:rsid w:val="00D47BAD"/>
    <w:rsid w:val="00D47C7F"/>
    <w:rsid w:val="00D50F0F"/>
    <w:rsid w:val="00D52DEE"/>
    <w:rsid w:val="00D533A9"/>
    <w:rsid w:val="00D55972"/>
    <w:rsid w:val="00D55D85"/>
    <w:rsid w:val="00D6239B"/>
    <w:rsid w:val="00D63BD6"/>
    <w:rsid w:val="00D6485D"/>
    <w:rsid w:val="00D663A0"/>
    <w:rsid w:val="00D66A6D"/>
    <w:rsid w:val="00D71195"/>
    <w:rsid w:val="00D73C58"/>
    <w:rsid w:val="00D753C3"/>
    <w:rsid w:val="00D816F4"/>
    <w:rsid w:val="00D8205B"/>
    <w:rsid w:val="00D82AF9"/>
    <w:rsid w:val="00D8395F"/>
    <w:rsid w:val="00D941E8"/>
    <w:rsid w:val="00D96EDF"/>
    <w:rsid w:val="00D973FD"/>
    <w:rsid w:val="00DA0982"/>
    <w:rsid w:val="00DA14B2"/>
    <w:rsid w:val="00DB1FCC"/>
    <w:rsid w:val="00DB46C6"/>
    <w:rsid w:val="00DB6526"/>
    <w:rsid w:val="00DB6538"/>
    <w:rsid w:val="00DB77DE"/>
    <w:rsid w:val="00DC2ACE"/>
    <w:rsid w:val="00DC5212"/>
    <w:rsid w:val="00DC7955"/>
    <w:rsid w:val="00DD19AF"/>
    <w:rsid w:val="00DD1E48"/>
    <w:rsid w:val="00DD1FF3"/>
    <w:rsid w:val="00DD47FE"/>
    <w:rsid w:val="00DD506F"/>
    <w:rsid w:val="00DD50ED"/>
    <w:rsid w:val="00DD5E4A"/>
    <w:rsid w:val="00DD664F"/>
    <w:rsid w:val="00DE05D9"/>
    <w:rsid w:val="00DE362F"/>
    <w:rsid w:val="00DE61FA"/>
    <w:rsid w:val="00DE7522"/>
    <w:rsid w:val="00DF028D"/>
    <w:rsid w:val="00DF1092"/>
    <w:rsid w:val="00DF3AAE"/>
    <w:rsid w:val="00DF6FAC"/>
    <w:rsid w:val="00E01739"/>
    <w:rsid w:val="00E03D58"/>
    <w:rsid w:val="00E03FBD"/>
    <w:rsid w:val="00E04E0F"/>
    <w:rsid w:val="00E05D80"/>
    <w:rsid w:val="00E11F1C"/>
    <w:rsid w:val="00E176CF"/>
    <w:rsid w:val="00E21099"/>
    <w:rsid w:val="00E31FD3"/>
    <w:rsid w:val="00E33F9B"/>
    <w:rsid w:val="00E34486"/>
    <w:rsid w:val="00E34661"/>
    <w:rsid w:val="00E369F8"/>
    <w:rsid w:val="00E3791B"/>
    <w:rsid w:val="00E41FD9"/>
    <w:rsid w:val="00E50485"/>
    <w:rsid w:val="00E523B5"/>
    <w:rsid w:val="00E5281A"/>
    <w:rsid w:val="00E543CA"/>
    <w:rsid w:val="00E57C65"/>
    <w:rsid w:val="00E60686"/>
    <w:rsid w:val="00E72B35"/>
    <w:rsid w:val="00E7639A"/>
    <w:rsid w:val="00E855B6"/>
    <w:rsid w:val="00E8677C"/>
    <w:rsid w:val="00E87071"/>
    <w:rsid w:val="00E95A5C"/>
    <w:rsid w:val="00E95D97"/>
    <w:rsid w:val="00EA07D2"/>
    <w:rsid w:val="00EA275B"/>
    <w:rsid w:val="00EB02BC"/>
    <w:rsid w:val="00EB0459"/>
    <w:rsid w:val="00EB1C0C"/>
    <w:rsid w:val="00EB57EA"/>
    <w:rsid w:val="00EB61A5"/>
    <w:rsid w:val="00EB7B83"/>
    <w:rsid w:val="00EC1AFA"/>
    <w:rsid w:val="00EC4687"/>
    <w:rsid w:val="00EC4D48"/>
    <w:rsid w:val="00EC65BC"/>
    <w:rsid w:val="00ED6B61"/>
    <w:rsid w:val="00EF3B2F"/>
    <w:rsid w:val="00EF3FB3"/>
    <w:rsid w:val="00EF49CC"/>
    <w:rsid w:val="00EF5647"/>
    <w:rsid w:val="00F01BAA"/>
    <w:rsid w:val="00F0316F"/>
    <w:rsid w:val="00F042DC"/>
    <w:rsid w:val="00F050D0"/>
    <w:rsid w:val="00F0585B"/>
    <w:rsid w:val="00F10F33"/>
    <w:rsid w:val="00F131A4"/>
    <w:rsid w:val="00F2062B"/>
    <w:rsid w:val="00F232BA"/>
    <w:rsid w:val="00F312E0"/>
    <w:rsid w:val="00F33FC6"/>
    <w:rsid w:val="00F3682D"/>
    <w:rsid w:val="00F41992"/>
    <w:rsid w:val="00F42862"/>
    <w:rsid w:val="00F429B1"/>
    <w:rsid w:val="00F46EEF"/>
    <w:rsid w:val="00F506D1"/>
    <w:rsid w:val="00F51D2E"/>
    <w:rsid w:val="00F536F7"/>
    <w:rsid w:val="00F541B1"/>
    <w:rsid w:val="00F54296"/>
    <w:rsid w:val="00F5495A"/>
    <w:rsid w:val="00F55E6E"/>
    <w:rsid w:val="00F57702"/>
    <w:rsid w:val="00F65320"/>
    <w:rsid w:val="00F71326"/>
    <w:rsid w:val="00F7173D"/>
    <w:rsid w:val="00F71FDE"/>
    <w:rsid w:val="00F7201C"/>
    <w:rsid w:val="00F72597"/>
    <w:rsid w:val="00F7648F"/>
    <w:rsid w:val="00F81945"/>
    <w:rsid w:val="00F90F23"/>
    <w:rsid w:val="00F951FC"/>
    <w:rsid w:val="00FA09A6"/>
    <w:rsid w:val="00FA4B24"/>
    <w:rsid w:val="00FA4B4C"/>
    <w:rsid w:val="00FA6779"/>
    <w:rsid w:val="00FA7972"/>
    <w:rsid w:val="00FB1B63"/>
    <w:rsid w:val="00FB3898"/>
    <w:rsid w:val="00FC016D"/>
    <w:rsid w:val="00FC2413"/>
    <w:rsid w:val="00FC7152"/>
    <w:rsid w:val="00FD25BF"/>
    <w:rsid w:val="00FD4517"/>
    <w:rsid w:val="00FD4863"/>
    <w:rsid w:val="00FD601D"/>
    <w:rsid w:val="00FD684C"/>
    <w:rsid w:val="00FE1C04"/>
    <w:rsid w:val="00FE1DE6"/>
    <w:rsid w:val="00FE35A2"/>
    <w:rsid w:val="00FF1531"/>
    <w:rsid w:val="00FF3D5A"/>
    <w:rsid w:val="00FF564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53EE8"/>
  <w15:docId w15:val="{C2C5A8DC-8855-4B19-BE0A-7262FB522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D2E"/>
  </w:style>
  <w:style w:type="paragraph" w:styleId="Heading3">
    <w:name w:val="heading 3"/>
    <w:basedOn w:val="Normal"/>
    <w:next w:val="Normal"/>
    <w:link w:val="Heading3Char"/>
    <w:uiPriority w:val="9"/>
    <w:unhideWhenUsed/>
    <w:qFormat/>
    <w:rsid w:val="00AF04AB"/>
    <w:pPr>
      <w:spacing w:after="0"/>
      <w:outlineLvl w:val="2"/>
    </w:pPr>
    <w:rPr>
      <w:rFonts w:ascii="Calibri" w:eastAsia="Calibri" w:hAnsi="Calibri" w:cs="Times New Roman"/>
      <w:b/>
      <w:color w:val="008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F04AB"/>
    <w:rPr>
      <w:rFonts w:ascii="Calibri" w:eastAsia="Calibri" w:hAnsi="Calibri" w:cs="Times New Roman"/>
      <w:b/>
      <w:color w:val="008080"/>
      <w:sz w:val="28"/>
    </w:rPr>
  </w:style>
  <w:style w:type="character" w:styleId="CommentReference">
    <w:name w:val="annotation reference"/>
    <w:basedOn w:val="DefaultParagraphFont"/>
    <w:uiPriority w:val="99"/>
    <w:semiHidden/>
    <w:unhideWhenUsed/>
    <w:rsid w:val="000548A8"/>
    <w:rPr>
      <w:sz w:val="16"/>
      <w:szCs w:val="16"/>
    </w:rPr>
  </w:style>
  <w:style w:type="paragraph" w:styleId="CommentText">
    <w:name w:val="annotation text"/>
    <w:basedOn w:val="Normal"/>
    <w:link w:val="CommentTextChar"/>
    <w:uiPriority w:val="99"/>
    <w:semiHidden/>
    <w:unhideWhenUsed/>
    <w:rsid w:val="000548A8"/>
    <w:pPr>
      <w:spacing w:line="240" w:lineRule="auto"/>
    </w:pPr>
    <w:rPr>
      <w:sz w:val="20"/>
      <w:szCs w:val="20"/>
    </w:rPr>
  </w:style>
  <w:style w:type="character" w:customStyle="1" w:styleId="CommentTextChar">
    <w:name w:val="Comment Text Char"/>
    <w:basedOn w:val="DefaultParagraphFont"/>
    <w:link w:val="CommentText"/>
    <w:uiPriority w:val="99"/>
    <w:semiHidden/>
    <w:rsid w:val="000548A8"/>
    <w:rPr>
      <w:sz w:val="20"/>
      <w:szCs w:val="20"/>
    </w:rPr>
  </w:style>
  <w:style w:type="paragraph" w:styleId="CommentSubject">
    <w:name w:val="annotation subject"/>
    <w:basedOn w:val="CommentText"/>
    <w:next w:val="CommentText"/>
    <w:link w:val="CommentSubjectChar"/>
    <w:uiPriority w:val="99"/>
    <w:semiHidden/>
    <w:unhideWhenUsed/>
    <w:rsid w:val="000548A8"/>
    <w:rPr>
      <w:b/>
      <w:bCs/>
    </w:rPr>
  </w:style>
  <w:style w:type="character" w:customStyle="1" w:styleId="CommentSubjectChar">
    <w:name w:val="Comment Subject Char"/>
    <w:basedOn w:val="CommentTextChar"/>
    <w:link w:val="CommentSubject"/>
    <w:uiPriority w:val="99"/>
    <w:semiHidden/>
    <w:rsid w:val="000548A8"/>
    <w:rPr>
      <w:b/>
      <w:bCs/>
      <w:sz w:val="20"/>
      <w:szCs w:val="20"/>
    </w:rPr>
  </w:style>
  <w:style w:type="paragraph" w:styleId="BalloonText">
    <w:name w:val="Balloon Text"/>
    <w:basedOn w:val="Normal"/>
    <w:link w:val="BalloonTextChar"/>
    <w:uiPriority w:val="99"/>
    <w:semiHidden/>
    <w:unhideWhenUsed/>
    <w:rsid w:val="00054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8A8"/>
    <w:rPr>
      <w:rFonts w:ascii="Tahoma" w:hAnsi="Tahoma" w:cs="Tahoma"/>
      <w:sz w:val="16"/>
      <w:szCs w:val="16"/>
    </w:rPr>
  </w:style>
  <w:style w:type="paragraph" w:styleId="NormalWeb">
    <w:name w:val="Normal (Web)"/>
    <w:basedOn w:val="Normal"/>
    <w:uiPriority w:val="99"/>
    <w:semiHidden/>
    <w:unhideWhenUsed/>
    <w:rsid w:val="00EB0459"/>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Justice and Equality</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cahillcm</dc:creator>
  <cp:lastModifiedBy>Frances X. Essex</cp:lastModifiedBy>
  <cp:revision>3</cp:revision>
  <cp:lastPrinted>2016-05-06T15:57:00Z</cp:lastPrinted>
  <dcterms:created xsi:type="dcterms:W3CDTF">2021-05-19T10:12:00Z</dcterms:created>
  <dcterms:modified xsi:type="dcterms:W3CDTF">2021-06-11T10:58:00Z</dcterms:modified>
</cp:coreProperties>
</file>